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DBC2" w14:textId="77777777" w:rsidR="00DE4B23" w:rsidRDefault="00DE4B23" w:rsidP="000D12AE">
      <w:pPr>
        <w:spacing w:after="120"/>
        <w:jc w:val="both"/>
        <w:rPr>
          <w:rFonts w:ascii="Arial" w:hAnsi="Arial" w:cs="Arial"/>
          <w:b/>
          <w:szCs w:val="24"/>
        </w:rPr>
      </w:pPr>
      <w:r w:rsidRPr="00DE4B23">
        <w:rPr>
          <w:rFonts w:ascii="Arial" w:hAnsi="Arial" w:cs="Arial"/>
          <w:b/>
          <w:szCs w:val="24"/>
        </w:rPr>
        <w:t>Designing an Artificial Blood Clot with Synthetic Polymers</w:t>
      </w:r>
    </w:p>
    <w:p w14:paraId="7B5245B9" w14:textId="2327979E" w:rsidR="00E601CC" w:rsidRPr="00C114EA" w:rsidRDefault="00E601CC" w:rsidP="000D12AE">
      <w:pPr>
        <w:spacing w:after="120"/>
        <w:jc w:val="both"/>
        <w:rPr>
          <w:rFonts w:ascii="Arial" w:hAnsi="Arial" w:cs="Arial"/>
        </w:rPr>
      </w:pPr>
      <w:r w:rsidRPr="00E601CC">
        <w:rPr>
          <w:rFonts w:ascii="Arial" w:hAnsi="Arial" w:cs="Arial"/>
        </w:rPr>
        <w:t xml:space="preserve">Dr. Anders Aufderhorst-Roberts, </w:t>
      </w:r>
      <w:r w:rsidR="00ED27D1">
        <w:rPr>
          <w:rFonts w:ascii="Arial" w:hAnsi="Arial" w:cs="Arial"/>
        </w:rPr>
        <w:t>Dr. Clare Mahon</w:t>
      </w:r>
    </w:p>
    <w:p w14:paraId="73F0D95B" w14:textId="18E24D25" w:rsidR="004104A5" w:rsidRDefault="0029419B" w:rsidP="000D12AE">
      <w:pPr>
        <w:spacing w:after="120"/>
        <w:jc w:val="both"/>
        <w:rPr>
          <w:rFonts w:ascii="Arial" w:hAnsi="Arial" w:cs="Arial"/>
          <w:bCs/>
        </w:rPr>
      </w:pPr>
      <w:r w:rsidRPr="0029419B">
        <w:rPr>
          <w:rFonts w:ascii="Arial" w:hAnsi="Arial" w:cs="Arial"/>
          <w:bCs/>
        </w:rPr>
        <w:t xml:space="preserve">Living organisms possess an intriguing property: their polymers become stiffer when subjected to shear or tensile loads. </w:t>
      </w:r>
      <w:r w:rsidR="00040200">
        <w:rPr>
          <w:rFonts w:ascii="Arial" w:hAnsi="Arial" w:cs="Arial"/>
          <w:bCs/>
        </w:rPr>
        <w:t xml:space="preserve">A prime example is the fibrin biopolymers that make up blood clots, which </w:t>
      </w:r>
      <w:r w:rsidR="00040200" w:rsidRPr="00040200">
        <w:rPr>
          <w:rFonts w:ascii="Arial" w:hAnsi="Arial" w:cs="Arial"/>
          <w:bCs/>
        </w:rPr>
        <w:t>stiffen</w:t>
      </w:r>
      <w:r w:rsidR="00040200">
        <w:rPr>
          <w:rFonts w:ascii="Arial" w:hAnsi="Arial" w:cs="Arial"/>
          <w:bCs/>
        </w:rPr>
        <w:t xml:space="preserve"> under strain</w:t>
      </w:r>
      <w:r w:rsidR="00040200" w:rsidRPr="00040200">
        <w:rPr>
          <w:rFonts w:ascii="Arial" w:hAnsi="Arial" w:cs="Arial"/>
          <w:bCs/>
        </w:rPr>
        <w:t xml:space="preserve"> to</w:t>
      </w:r>
      <w:r w:rsidR="00E96287">
        <w:rPr>
          <w:rFonts w:ascii="Arial" w:hAnsi="Arial" w:cs="Arial"/>
          <w:bCs/>
        </w:rPr>
        <w:t xml:space="preserve"> protect a wound site and </w:t>
      </w:r>
      <w:r w:rsidR="00040200" w:rsidRPr="00040200">
        <w:rPr>
          <w:rFonts w:ascii="Arial" w:hAnsi="Arial" w:cs="Arial"/>
          <w:bCs/>
        </w:rPr>
        <w:t>aid healing</w:t>
      </w:r>
      <w:r w:rsidR="00E96287">
        <w:rPr>
          <w:rFonts w:ascii="Arial" w:hAnsi="Arial" w:cs="Arial"/>
          <w:bCs/>
        </w:rPr>
        <w:t>. Strai</w:t>
      </w:r>
      <w:r w:rsidR="003677C8">
        <w:rPr>
          <w:rFonts w:ascii="Arial" w:hAnsi="Arial" w:cs="Arial"/>
          <w:bCs/>
        </w:rPr>
        <w:t>n stiffening is a</w:t>
      </w:r>
      <w:r w:rsidRPr="0029419B">
        <w:rPr>
          <w:rFonts w:ascii="Arial" w:hAnsi="Arial" w:cs="Arial"/>
          <w:bCs/>
        </w:rPr>
        <w:t xml:space="preserve"> unique characteristic is absent in synthetic polymers</w:t>
      </w:r>
      <w:r w:rsidR="00496FAC">
        <w:rPr>
          <w:rFonts w:ascii="Arial" w:hAnsi="Arial" w:cs="Arial"/>
          <w:bCs/>
        </w:rPr>
        <w:t xml:space="preserve"> and itremains highly challenging, yet desirable to </w:t>
      </w:r>
      <w:r w:rsidRPr="0029419B">
        <w:rPr>
          <w:rFonts w:ascii="Arial" w:hAnsi="Arial" w:cs="Arial"/>
          <w:bCs/>
        </w:rPr>
        <w:t xml:space="preserve">create synthetic materials that mimic this behavior. </w:t>
      </w:r>
      <w:r w:rsidR="00C114EA">
        <w:rPr>
          <w:rFonts w:ascii="Arial" w:hAnsi="Arial" w:cs="Arial"/>
          <w:bCs/>
        </w:rPr>
        <w:t xml:space="preserve">In this project, </w:t>
      </w:r>
      <w:r w:rsidR="00404E2E" w:rsidRPr="00404E2E">
        <w:rPr>
          <w:rFonts w:ascii="Arial" w:hAnsi="Arial" w:cs="Arial"/>
          <w:bCs/>
        </w:rPr>
        <w:t xml:space="preserve">you will </w:t>
      </w:r>
      <w:r w:rsidR="003677C8">
        <w:rPr>
          <w:rFonts w:ascii="Arial" w:hAnsi="Arial" w:cs="Arial"/>
          <w:bCs/>
        </w:rPr>
        <w:t xml:space="preserve">build on recent advances in strain stiffening biopolymer synthesis to construct </w:t>
      </w:r>
      <w:proofErr w:type="spellStart"/>
      <w:r w:rsidR="00404E2E" w:rsidRPr="00404E2E">
        <w:rPr>
          <w:rFonts w:ascii="Arial" w:hAnsi="Arial" w:cs="Arial"/>
          <w:bCs/>
        </w:rPr>
        <w:t>tuneable</w:t>
      </w:r>
      <w:proofErr w:type="spellEnd"/>
      <w:r w:rsidR="00404E2E" w:rsidRPr="00404E2E">
        <w:rPr>
          <w:rFonts w:ascii="Arial" w:hAnsi="Arial" w:cs="Arial"/>
          <w:bCs/>
        </w:rPr>
        <w:t xml:space="preserve"> polymeric hydrogels</w:t>
      </w:r>
      <w:r w:rsidR="003677C8">
        <w:rPr>
          <w:rFonts w:ascii="Arial" w:hAnsi="Arial" w:cs="Arial"/>
          <w:bCs/>
        </w:rPr>
        <w:t xml:space="preserve"> that stiffen under strain and can </w:t>
      </w:r>
      <w:r w:rsidR="00ED2587">
        <w:rPr>
          <w:rFonts w:ascii="Arial" w:hAnsi="Arial" w:cs="Arial"/>
          <w:bCs/>
        </w:rPr>
        <w:t xml:space="preserve">controllably </w:t>
      </w:r>
      <w:r w:rsidR="003677C8">
        <w:rPr>
          <w:rFonts w:ascii="Arial" w:hAnsi="Arial" w:cs="Arial"/>
          <w:bCs/>
        </w:rPr>
        <w:t>release</w:t>
      </w:r>
      <w:r w:rsidR="00ED2587">
        <w:rPr>
          <w:rFonts w:ascii="Arial" w:hAnsi="Arial" w:cs="Arial"/>
          <w:bCs/>
        </w:rPr>
        <w:t xml:space="preserve"> chemical compounds to </w:t>
      </w:r>
      <w:r w:rsidR="007C1FE1">
        <w:rPr>
          <w:rFonts w:ascii="Arial" w:hAnsi="Arial" w:cs="Arial"/>
          <w:bCs/>
        </w:rPr>
        <w:t>enable</w:t>
      </w:r>
      <w:r w:rsidR="00ED2587">
        <w:rPr>
          <w:rFonts w:ascii="Arial" w:hAnsi="Arial" w:cs="Arial"/>
          <w:bCs/>
        </w:rPr>
        <w:t xml:space="preserve"> wound healing. </w:t>
      </w:r>
      <w:r w:rsidR="00404E2E" w:rsidRPr="00404E2E">
        <w:rPr>
          <w:rFonts w:ascii="Arial" w:hAnsi="Arial" w:cs="Arial"/>
          <w:bCs/>
        </w:rPr>
        <w:t xml:space="preserve">To accomplish this, you will adopt a modular approach </w:t>
      </w:r>
      <w:r w:rsidR="00A33D48">
        <w:rPr>
          <w:rFonts w:ascii="Arial" w:hAnsi="Arial" w:cs="Arial"/>
          <w:bCs/>
        </w:rPr>
        <w:t>comprising:</w:t>
      </w:r>
      <w:r w:rsidR="004104A5">
        <w:rPr>
          <w:rFonts w:ascii="Arial" w:hAnsi="Arial" w:cs="Arial"/>
          <w:bCs/>
        </w:rPr>
        <w:t xml:space="preserve"> </w:t>
      </w:r>
    </w:p>
    <w:p w14:paraId="25EC44D6" w14:textId="0C2EC133" w:rsidR="00404E2E" w:rsidRDefault="004104A5" w:rsidP="000D12AE">
      <w:pPr>
        <w:pStyle w:val="ListParagraph"/>
        <w:numPr>
          <w:ilvl w:val="0"/>
          <w:numId w:val="1"/>
        </w:numPr>
        <w:spacing w:after="120"/>
        <w:jc w:val="both"/>
        <w:rPr>
          <w:rFonts w:ascii="Arial" w:hAnsi="Arial" w:cs="Arial"/>
          <w:bCs/>
        </w:rPr>
      </w:pPr>
      <w:r w:rsidRPr="003212CC">
        <w:rPr>
          <w:rFonts w:ascii="Arial" w:hAnsi="Arial" w:cs="Arial"/>
          <w:b/>
        </w:rPr>
        <w:t>Synthesis</w:t>
      </w:r>
      <w:r>
        <w:rPr>
          <w:rFonts w:ascii="Arial" w:hAnsi="Arial" w:cs="Arial"/>
          <w:bCs/>
        </w:rPr>
        <w:t xml:space="preserve">. </w:t>
      </w:r>
      <w:r w:rsidR="00404E2E" w:rsidRPr="004104A5">
        <w:rPr>
          <w:rFonts w:ascii="Arial" w:hAnsi="Arial" w:cs="Arial"/>
          <w:bCs/>
        </w:rPr>
        <w:t xml:space="preserve">Through reversible addition−fragmentation chain transfer (RAFT) polymerization, you will construct amphiphilic block copolymers with </w:t>
      </w:r>
      <w:r w:rsidR="003212CC">
        <w:rPr>
          <w:rFonts w:ascii="Arial" w:hAnsi="Arial" w:cs="Arial"/>
          <w:bCs/>
        </w:rPr>
        <w:t>controllable</w:t>
      </w:r>
      <w:r w:rsidR="00404E2E" w:rsidRPr="004104A5">
        <w:rPr>
          <w:rFonts w:ascii="Arial" w:hAnsi="Arial" w:cs="Arial"/>
          <w:bCs/>
        </w:rPr>
        <w:t xml:space="preserve"> size, morphology, and </w:t>
      </w:r>
      <w:r w:rsidR="00174DC8">
        <w:rPr>
          <w:rFonts w:ascii="Arial" w:hAnsi="Arial" w:cs="Arial"/>
          <w:bCs/>
        </w:rPr>
        <w:t>with</w:t>
      </w:r>
      <w:r w:rsidR="00404E2E" w:rsidRPr="004104A5">
        <w:rPr>
          <w:rFonts w:ascii="Arial" w:hAnsi="Arial" w:cs="Arial"/>
          <w:bCs/>
        </w:rPr>
        <w:t xml:space="preserve"> reactive groups for functionalization. </w:t>
      </w:r>
    </w:p>
    <w:p w14:paraId="38E95BB5" w14:textId="258C3B2D" w:rsidR="004104A5" w:rsidRDefault="00404E2E" w:rsidP="000D12AE">
      <w:pPr>
        <w:pStyle w:val="ListParagraph"/>
        <w:numPr>
          <w:ilvl w:val="0"/>
          <w:numId w:val="1"/>
        </w:numPr>
        <w:spacing w:after="120"/>
        <w:jc w:val="both"/>
        <w:rPr>
          <w:rFonts w:ascii="Arial" w:hAnsi="Arial" w:cs="Arial"/>
          <w:bCs/>
        </w:rPr>
      </w:pPr>
      <w:r w:rsidRPr="003212CC">
        <w:rPr>
          <w:rFonts w:ascii="Arial" w:hAnsi="Arial" w:cs="Arial"/>
          <w:b/>
        </w:rPr>
        <w:t>Fiber Assembly</w:t>
      </w:r>
      <w:r w:rsidRPr="004104A5">
        <w:rPr>
          <w:rFonts w:ascii="Arial" w:hAnsi="Arial" w:cs="Arial"/>
          <w:bCs/>
        </w:rPr>
        <w:t xml:space="preserve">: </w:t>
      </w:r>
      <w:r w:rsidR="00D75813">
        <w:rPr>
          <w:rFonts w:ascii="Arial" w:hAnsi="Arial" w:cs="Arial"/>
          <w:bCs/>
        </w:rPr>
        <w:t>You will engineer</w:t>
      </w:r>
      <w:r w:rsidRPr="004104A5">
        <w:rPr>
          <w:rFonts w:ascii="Arial" w:hAnsi="Arial" w:cs="Arial"/>
          <w:bCs/>
        </w:rPr>
        <w:t xml:space="preserve"> the copolymers to self-assemble into rigid fibers using hydrophobic interactions and hydrogen bonds. </w:t>
      </w:r>
      <w:r w:rsidR="0003398F">
        <w:rPr>
          <w:rFonts w:ascii="Arial" w:hAnsi="Arial" w:cs="Arial"/>
          <w:bCs/>
        </w:rPr>
        <w:t>Y</w:t>
      </w:r>
      <w:r w:rsidRPr="004104A5">
        <w:rPr>
          <w:rFonts w:ascii="Arial" w:hAnsi="Arial" w:cs="Arial"/>
          <w:bCs/>
        </w:rPr>
        <w:t>ou will optimize the polymer morphology and ensure the assembly of well-defined fibers. To maintain the self-assembled structure under applied strain, you will employ photochemical methods for covalent crosslinking.</w:t>
      </w:r>
    </w:p>
    <w:p w14:paraId="146B1B8E" w14:textId="1E89EB2D" w:rsidR="00404E2E" w:rsidRPr="004104A5" w:rsidRDefault="00404E2E" w:rsidP="000D12AE">
      <w:pPr>
        <w:pStyle w:val="ListParagraph"/>
        <w:numPr>
          <w:ilvl w:val="0"/>
          <w:numId w:val="1"/>
        </w:numPr>
        <w:spacing w:after="120"/>
        <w:jc w:val="both"/>
        <w:rPr>
          <w:rFonts w:ascii="Arial" w:hAnsi="Arial" w:cs="Arial"/>
          <w:bCs/>
        </w:rPr>
      </w:pPr>
      <w:r w:rsidRPr="00D75813">
        <w:rPr>
          <w:rFonts w:ascii="Arial" w:hAnsi="Arial" w:cs="Arial"/>
          <w:b/>
        </w:rPr>
        <w:t>Hydrogel Construction</w:t>
      </w:r>
      <w:r w:rsidRPr="004104A5">
        <w:rPr>
          <w:rFonts w:ascii="Arial" w:hAnsi="Arial" w:cs="Arial"/>
          <w:bCs/>
        </w:rPr>
        <w:t xml:space="preserve">: Building upon the assembled fibers, you will progress to crosslink them into a robust hydrogel </w:t>
      </w:r>
      <w:r w:rsidR="0003398F">
        <w:rPr>
          <w:rFonts w:ascii="Arial" w:hAnsi="Arial" w:cs="Arial"/>
          <w:bCs/>
        </w:rPr>
        <w:t xml:space="preserve">network using </w:t>
      </w:r>
      <w:r w:rsidRPr="004104A5">
        <w:rPr>
          <w:rFonts w:ascii="Arial" w:hAnsi="Arial" w:cs="Arial"/>
          <w:bCs/>
        </w:rPr>
        <w:t>click chemistry</w:t>
      </w:r>
      <w:r w:rsidR="0003398F">
        <w:rPr>
          <w:rFonts w:ascii="Arial" w:hAnsi="Arial" w:cs="Arial"/>
          <w:bCs/>
        </w:rPr>
        <w:t xml:space="preserve"> to</w:t>
      </w:r>
      <w:r w:rsidRPr="004104A5">
        <w:rPr>
          <w:rFonts w:ascii="Arial" w:hAnsi="Arial" w:cs="Arial"/>
          <w:bCs/>
        </w:rPr>
        <w:t xml:space="preserve"> facilitate the precise control of crosslink density and polymer concentration. </w:t>
      </w:r>
    </w:p>
    <w:p w14:paraId="3F6A32F3" w14:textId="2C0FEA4D" w:rsidR="00C114EA" w:rsidRDefault="00A650DB" w:rsidP="000D12AE">
      <w:pPr>
        <w:spacing w:after="120"/>
        <w:jc w:val="both"/>
        <w:rPr>
          <w:rFonts w:ascii="Arial" w:hAnsi="Arial" w:cs="Arial"/>
          <w:bCs/>
        </w:rPr>
      </w:pPr>
      <w:r w:rsidRPr="00220B31">
        <w:rPr>
          <w:rFonts w:asciiTheme="majorHAnsi" w:hAnsiTheme="majorHAnsi" w:cs="Calibri"/>
          <w:noProof/>
        </w:rPr>
        <mc:AlternateContent>
          <mc:Choice Requires="wps">
            <w:drawing>
              <wp:anchor distT="0" distB="0" distL="114300" distR="114300" simplePos="0" relativeHeight="251659264" behindDoc="0" locked="0" layoutInCell="1" allowOverlap="1" wp14:anchorId="703D1910" wp14:editId="10EBCCE2">
                <wp:simplePos x="0" y="0"/>
                <wp:positionH relativeFrom="column">
                  <wp:posOffset>-72390</wp:posOffset>
                </wp:positionH>
                <wp:positionV relativeFrom="paragraph">
                  <wp:posOffset>916940</wp:posOffset>
                </wp:positionV>
                <wp:extent cx="5761355" cy="2719070"/>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5761355" cy="2719070"/>
                        </a:xfrm>
                        <a:prstGeom prst="rect">
                          <a:avLst/>
                        </a:prstGeom>
                        <a:solidFill>
                          <a:schemeClr val="lt1"/>
                        </a:solidFill>
                        <a:ln w="6350">
                          <a:noFill/>
                        </a:ln>
                      </wps:spPr>
                      <wps:txbx>
                        <w:txbxContent>
                          <w:p w14:paraId="15E03E67" w14:textId="77777777" w:rsidR="00BC171A" w:rsidRPr="00A650DB" w:rsidRDefault="00BC171A" w:rsidP="00203C95">
                            <w:pPr>
                              <w:pStyle w:val="NormalWeb"/>
                              <w:spacing w:before="0" w:beforeAutospacing="0" w:after="60" w:afterAutospacing="0"/>
                              <w:jc w:val="center"/>
                              <w:rPr>
                                <w:rFonts w:ascii="Arial" w:hAnsi="Arial" w:cs="Arial"/>
                                <w:b/>
                                <w:bCs/>
                                <w:i/>
                                <w:iCs/>
                                <w:sz w:val="20"/>
                                <w:szCs w:val="20"/>
                              </w:rPr>
                            </w:pPr>
                            <w:r w:rsidRPr="00A650DB">
                              <w:rPr>
                                <w:rFonts w:ascii="Arial" w:hAnsi="Arial" w:cs="Arial"/>
                                <w:b/>
                                <w:bCs/>
                                <w:i/>
                                <w:iCs/>
                                <w:noProof/>
                                <w:sz w:val="20"/>
                                <w:szCs w:val="20"/>
                              </w:rPr>
                              <w:drawing>
                                <wp:inline distT="0" distB="0" distL="0" distR="0" wp14:anchorId="22327DDC" wp14:editId="20E5C8C2">
                                  <wp:extent cx="3584256" cy="2033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8803" cy="2069953"/>
                                          </a:xfrm>
                                          <a:prstGeom prst="rect">
                                            <a:avLst/>
                                          </a:prstGeom>
                                        </pic:spPr>
                                      </pic:pic>
                                    </a:graphicData>
                                  </a:graphic>
                                </wp:inline>
                              </w:drawing>
                            </w:r>
                          </w:p>
                          <w:p w14:paraId="56C6C2F8" w14:textId="798CE835" w:rsidR="00BC171A" w:rsidRPr="00A650DB" w:rsidRDefault="00BC171A" w:rsidP="00203C95">
                            <w:pPr>
                              <w:pStyle w:val="NormalWeb"/>
                              <w:spacing w:before="0" w:beforeAutospacing="0" w:after="60" w:afterAutospacing="0"/>
                              <w:jc w:val="center"/>
                              <w:rPr>
                                <w:rFonts w:ascii="Arial" w:hAnsi="Arial" w:cs="Arial"/>
                                <w:i/>
                                <w:iCs/>
                                <w:sz w:val="20"/>
                                <w:szCs w:val="20"/>
                              </w:rPr>
                            </w:pPr>
                            <w:r w:rsidRPr="00A650DB">
                              <w:rPr>
                                <w:rFonts w:ascii="Arial" w:hAnsi="Arial" w:cs="Arial"/>
                                <w:i/>
                                <w:iCs/>
                                <w:sz w:val="20"/>
                                <w:szCs w:val="20"/>
                              </w:rPr>
                              <w:t>Polymer amphiphiles synthesised using RAFT polymerisation will self-assemble via hydrogen bonding interactions to produce macromolecular building blocks which can be loaded with cargo, and cross-linked to form strain-stiffening hydrogel networks that enable controlled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D1910" id="_x0000_t202" coordsize="21600,21600" o:spt="202" path="m,l,21600r21600,l21600,xe">
                <v:stroke joinstyle="miter"/>
                <v:path gradientshapeok="t" o:connecttype="rect"/>
              </v:shapetype>
              <v:shape id="Text Box 2" o:spid="_x0000_s1026" type="#_x0000_t202" style="position:absolute;left:0;text-align:left;margin-left:-5.7pt;margin-top:72.2pt;width:453.65pt;height:2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" fillcolor="white [3201]" stroked="f" strokeweight=".5pt">
                <v:textbox>
                  <w:txbxContent>
                    <w:p w14:paraId="15E03E67" w14:textId="77777777" w:rsidR="00BC171A" w:rsidRPr="00A650DB" w:rsidRDefault="00BC171A" w:rsidP="00203C95">
                      <w:pPr>
                        <w:pStyle w:val="NormalWeb"/>
                        <w:spacing w:before="0" w:beforeAutospacing="0" w:after="60" w:afterAutospacing="0"/>
                        <w:jc w:val="center"/>
                        <w:rPr>
                          <w:rFonts w:ascii="Arial" w:hAnsi="Arial" w:cs="Arial"/>
                          <w:b/>
                          <w:bCs/>
                          <w:i/>
                          <w:iCs/>
                          <w:sz w:val="20"/>
                          <w:szCs w:val="20"/>
                        </w:rPr>
                      </w:pPr>
                      <w:r w:rsidRPr="00A650DB">
                        <w:rPr>
                          <w:rFonts w:ascii="Arial" w:hAnsi="Arial" w:cs="Arial"/>
                          <w:b/>
                          <w:bCs/>
                          <w:i/>
                          <w:iCs/>
                          <w:noProof/>
                          <w:sz w:val="20"/>
                          <w:szCs w:val="20"/>
                        </w:rPr>
                        <w:drawing>
                          <wp:inline distT="0" distB="0" distL="0" distR="0" wp14:anchorId="22327DDC" wp14:editId="20E5C8C2">
                            <wp:extent cx="3584256" cy="2033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8803" cy="2069953"/>
                                    </a:xfrm>
                                    <a:prstGeom prst="rect">
                                      <a:avLst/>
                                    </a:prstGeom>
                                  </pic:spPr>
                                </pic:pic>
                              </a:graphicData>
                            </a:graphic>
                          </wp:inline>
                        </w:drawing>
                      </w:r>
                    </w:p>
                    <w:p w14:paraId="56C6C2F8" w14:textId="798CE835" w:rsidR="00BC171A" w:rsidRPr="00A650DB" w:rsidRDefault="00BC171A" w:rsidP="00203C95">
                      <w:pPr>
                        <w:pStyle w:val="NormalWeb"/>
                        <w:spacing w:before="0" w:beforeAutospacing="0" w:after="60" w:afterAutospacing="0"/>
                        <w:jc w:val="center"/>
                        <w:rPr>
                          <w:rFonts w:ascii="Arial" w:hAnsi="Arial" w:cs="Arial"/>
                          <w:i/>
                          <w:iCs/>
                          <w:sz w:val="20"/>
                          <w:szCs w:val="20"/>
                        </w:rPr>
                      </w:pPr>
                      <w:r w:rsidRPr="00A650DB">
                        <w:rPr>
                          <w:rFonts w:ascii="Arial" w:hAnsi="Arial" w:cs="Arial"/>
                          <w:i/>
                          <w:iCs/>
                          <w:sz w:val="20"/>
                          <w:szCs w:val="20"/>
                        </w:rPr>
                        <w:t>Polymer amphiphiles synthesised using RAFT polymerisation will self-assemble via hydrogen bonding interactions to produce macromolecular building blocks which can be loaded with cargo, and cross-linked to form strain-stiffening hydrogel networks that enable controlled release.</w:t>
                      </w:r>
                    </w:p>
                  </w:txbxContent>
                </v:textbox>
                <w10:wrap type="square"/>
              </v:shape>
            </w:pict>
          </mc:Fallback>
        </mc:AlternateContent>
      </w:r>
      <w:r w:rsidR="000D12AE">
        <w:rPr>
          <w:rFonts w:ascii="Arial" w:hAnsi="Arial" w:cs="Arial"/>
          <w:bCs/>
        </w:rPr>
        <w:t>You</w:t>
      </w:r>
      <w:r w:rsidR="00404E2E" w:rsidRPr="00404E2E">
        <w:rPr>
          <w:rFonts w:ascii="Arial" w:hAnsi="Arial" w:cs="Arial"/>
          <w:bCs/>
        </w:rPr>
        <w:t xml:space="preserve"> will employ advanced characterization techniques such as electron microscopy, light scattering, and nonlinear shear rheology to examine the structure and mechanical response of the hydrogels. To evaluate the controlled release properties, you will conjugate fluorescent dyes to the hydrogels and employ fluorescence recovery after photobleaching (FRAP) to probe their diffusion behavior.</w:t>
      </w:r>
    </w:p>
    <w:p w14:paraId="209138B4" w14:textId="1B1A5CC5" w:rsidR="00404E2E" w:rsidRPr="00E87B17" w:rsidRDefault="00404E2E" w:rsidP="000D12AE">
      <w:pPr>
        <w:spacing w:after="120"/>
        <w:jc w:val="both"/>
        <w:rPr>
          <w:rFonts w:ascii="Arial" w:hAnsi="Arial" w:cs="Arial"/>
          <w:bCs/>
        </w:rPr>
      </w:pPr>
      <w:r w:rsidRPr="00404E2E">
        <w:rPr>
          <w:rFonts w:ascii="Arial" w:hAnsi="Arial" w:cs="Arial"/>
          <w:bCs/>
        </w:rPr>
        <w:t xml:space="preserve">By controlling polymer composition and molecular weight, you will fine-tune the </w:t>
      </w:r>
      <w:r w:rsidR="00473C19">
        <w:rPr>
          <w:rFonts w:ascii="Arial" w:hAnsi="Arial" w:cs="Arial"/>
          <w:bCs/>
        </w:rPr>
        <w:t xml:space="preserve">remarkable </w:t>
      </w:r>
      <w:r w:rsidRPr="00404E2E">
        <w:rPr>
          <w:rFonts w:ascii="Arial" w:hAnsi="Arial" w:cs="Arial"/>
          <w:bCs/>
        </w:rPr>
        <w:t xml:space="preserve">mechanical properties of the resultant hydrogel networks. </w:t>
      </w:r>
      <w:r w:rsidR="00857720">
        <w:rPr>
          <w:rFonts w:ascii="Arial" w:hAnsi="Arial" w:cs="Arial"/>
          <w:bCs/>
        </w:rPr>
        <w:t>T</w:t>
      </w:r>
      <w:r w:rsidRPr="00404E2E">
        <w:rPr>
          <w:rFonts w:ascii="Arial" w:hAnsi="Arial" w:cs="Arial"/>
          <w:bCs/>
        </w:rPr>
        <w:t xml:space="preserve">he controlled release of cargo molecules </w:t>
      </w:r>
      <w:r w:rsidR="00473C19">
        <w:rPr>
          <w:rFonts w:ascii="Arial" w:hAnsi="Arial" w:cs="Arial"/>
          <w:bCs/>
        </w:rPr>
        <w:t>will</w:t>
      </w:r>
      <w:r w:rsidRPr="00404E2E">
        <w:rPr>
          <w:rFonts w:ascii="Arial" w:hAnsi="Arial" w:cs="Arial"/>
          <w:bCs/>
        </w:rPr>
        <w:t xml:space="preserve"> be achieved through the integration of </w:t>
      </w:r>
      <w:r w:rsidR="00FA45DB" w:rsidRPr="00404E2E">
        <w:rPr>
          <w:rFonts w:ascii="Arial" w:hAnsi="Arial" w:cs="Arial"/>
          <w:bCs/>
        </w:rPr>
        <w:t>slowly hydrolysable</w:t>
      </w:r>
      <w:r w:rsidRPr="00404E2E">
        <w:rPr>
          <w:rFonts w:ascii="Arial" w:hAnsi="Arial" w:cs="Arial"/>
          <w:bCs/>
        </w:rPr>
        <w:t xml:space="preserve"> linkages for progressive release or triggered release mechanisms</w:t>
      </w:r>
      <w:r w:rsidR="00473C19">
        <w:rPr>
          <w:rFonts w:ascii="Arial" w:hAnsi="Arial" w:cs="Arial"/>
          <w:bCs/>
        </w:rPr>
        <w:t xml:space="preserve">, that will for the first time </w:t>
      </w:r>
      <w:r w:rsidR="00FA45DB">
        <w:rPr>
          <w:rFonts w:ascii="Arial" w:hAnsi="Arial" w:cs="Arial"/>
          <w:bCs/>
        </w:rPr>
        <w:t xml:space="preserve">demonstrate the utility of strain stiffening hydrogels for wound healing applications. </w:t>
      </w:r>
    </w:p>
    <w:sectPr w:rsidR="00404E2E" w:rsidRPr="00E87B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382E" w14:textId="77777777" w:rsidR="006E7D1F" w:rsidRDefault="006E7D1F" w:rsidP="00E601CC">
      <w:r>
        <w:separator/>
      </w:r>
    </w:p>
  </w:endnote>
  <w:endnote w:type="continuationSeparator" w:id="0">
    <w:p w14:paraId="77375695" w14:textId="77777777" w:rsidR="006E7D1F" w:rsidRDefault="006E7D1F" w:rsidP="00E6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A0BA" w14:textId="77777777" w:rsidR="006E7D1F" w:rsidRDefault="006E7D1F" w:rsidP="00E601CC">
      <w:r>
        <w:separator/>
      </w:r>
    </w:p>
  </w:footnote>
  <w:footnote w:type="continuationSeparator" w:id="0">
    <w:p w14:paraId="624E40AC" w14:textId="77777777" w:rsidR="006E7D1F" w:rsidRDefault="006E7D1F" w:rsidP="00E6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AB3"/>
    <w:multiLevelType w:val="hybridMultilevel"/>
    <w:tmpl w:val="EDFE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21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21"/>
    <w:rsid w:val="0000526A"/>
    <w:rsid w:val="0003398F"/>
    <w:rsid w:val="00040200"/>
    <w:rsid w:val="000D12AE"/>
    <w:rsid w:val="00146DB4"/>
    <w:rsid w:val="00174DC8"/>
    <w:rsid w:val="001F20F0"/>
    <w:rsid w:val="00203C95"/>
    <w:rsid w:val="00240337"/>
    <w:rsid w:val="00246A98"/>
    <w:rsid w:val="0029419B"/>
    <w:rsid w:val="00312F5D"/>
    <w:rsid w:val="003212CC"/>
    <w:rsid w:val="003449E4"/>
    <w:rsid w:val="003677C8"/>
    <w:rsid w:val="003E38B1"/>
    <w:rsid w:val="00404E2E"/>
    <w:rsid w:val="004104A5"/>
    <w:rsid w:val="00441021"/>
    <w:rsid w:val="00473C19"/>
    <w:rsid w:val="00496FAC"/>
    <w:rsid w:val="004A5EE7"/>
    <w:rsid w:val="00606A21"/>
    <w:rsid w:val="006E7D1F"/>
    <w:rsid w:val="007206C0"/>
    <w:rsid w:val="007C1FE1"/>
    <w:rsid w:val="0085565F"/>
    <w:rsid w:val="00857720"/>
    <w:rsid w:val="008751F1"/>
    <w:rsid w:val="008A6D04"/>
    <w:rsid w:val="00975492"/>
    <w:rsid w:val="009F655F"/>
    <w:rsid w:val="00A02AB5"/>
    <w:rsid w:val="00A17A0C"/>
    <w:rsid w:val="00A33D48"/>
    <w:rsid w:val="00A650DB"/>
    <w:rsid w:val="00A66AAD"/>
    <w:rsid w:val="00A94CBE"/>
    <w:rsid w:val="00B36DB7"/>
    <w:rsid w:val="00B5052F"/>
    <w:rsid w:val="00BC171A"/>
    <w:rsid w:val="00C114EA"/>
    <w:rsid w:val="00CC641B"/>
    <w:rsid w:val="00D75813"/>
    <w:rsid w:val="00DD2F3B"/>
    <w:rsid w:val="00DE4B23"/>
    <w:rsid w:val="00E601CC"/>
    <w:rsid w:val="00E6739D"/>
    <w:rsid w:val="00E87B17"/>
    <w:rsid w:val="00E96287"/>
    <w:rsid w:val="00ED2587"/>
    <w:rsid w:val="00ED27D1"/>
    <w:rsid w:val="00FA45DB"/>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6D4"/>
  <w15:chartTrackingRefBased/>
  <w15:docId w15:val="{DFF995AD-A491-43CD-B123-79C9F8E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2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601CC"/>
    <w:rPr>
      <w:sz w:val="16"/>
      <w:szCs w:val="16"/>
    </w:rPr>
  </w:style>
  <w:style w:type="paragraph" w:styleId="FootnoteText">
    <w:name w:val="footnote text"/>
    <w:basedOn w:val="Normal"/>
    <w:link w:val="FootnoteTextChar"/>
    <w:semiHidden/>
    <w:unhideWhenUsed/>
    <w:rsid w:val="00E601CC"/>
    <w:rPr>
      <w:sz w:val="20"/>
    </w:rPr>
  </w:style>
  <w:style w:type="character" w:customStyle="1" w:styleId="FootnoteTextChar">
    <w:name w:val="Footnote Text Char"/>
    <w:basedOn w:val="DefaultParagraphFont"/>
    <w:link w:val="FootnoteText"/>
    <w:semiHidden/>
    <w:rsid w:val="00E601CC"/>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E601CC"/>
    <w:rPr>
      <w:vertAlign w:val="superscript"/>
    </w:rPr>
  </w:style>
  <w:style w:type="paragraph" w:styleId="ListParagraph">
    <w:name w:val="List Paragraph"/>
    <w:basedOn w:val="Normal"/>
    <w:uiPriority w:val="34"/>
    <w:qFormat/>
    <w:rsid w:val="004104A5"/>
    <w:pPr>
      <w:ind w:left="720"/>
      <w:contextualSpacing/>
    </w:pPr>
  </w:style>
  <w:style w:type="paragraph" w:styleId="NormalWeb">
    <w:name w:val="Normal (Web)"/>
    <w:basedOn w:val="Normal"/>
    <w:uiPriority w:val="99"/>
    <w:unhideWhenUsed/>
    <w:rsid w:val="00BC171A"/>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9348">
      <w:bodyDiv w:val="1"/>
      <w:marLeft w:val="0"/>
      <w:marRight w:val="0"/>
      <w:marTop w:val="0"/>
      <w:marBottom w:val="0"/>
      <w:divBdr>
        <w:top w:val="none" w:sz="0" w:space="0" w:color="auto"/>
        <w:left w:val="none" w:sz="0" w:space="0" w:color="auto"/>
        <w:bottom w:val="none" w:sz="0" w:space="0" w:color="auto"/>
        <w:right w:val="none" w:sz="0" w:space="0" w:color="auto"/>
      </w:divBdr>
    </w:div>
    <w:div w:id="1429807399">
      <w:bodyDiv w:val="1"/>
      <w:marLeft w:val="0"/>
      <w:marRight w:val="0"/>
      <w:marTop w:val="0"/>
      <w:marBottom w:val="0"/>
      <w:divBdr>
        <w:top w:val="none" w:sz="0" w:space="0" w:color="auto"/>
        <w:left w:val="none" w:sz="0" w:space="0" w:color="auto"/>
        <w:bottom w:val="none" w:sz="0" w:space="0" w:color="auto"/>
        <w:right w:val="none" w:sz="0" w:space="0" w:color="auto"/>
      </w:divBdr>
    </w:div>
    <w:div w:id="19895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Koutsos</dc:creator>
  <cp:keywords/>
  <dc:description/>
  <cp:lastModifiedBy>AUFDERHORST-ROBERTS, ANDERS</cp:lastModifiedBy>
  <cp:revision>34</cp:revision>
  <dcterms:created xsi:type="dcterms:W3CDTF">2023-07-05T12:51:00Z</dcterms:created>
  <dcterms:modified xsi:type="dcterms:W3CDTF">2023-08-22T08:30:00Z</dcterms:modified>
</cp:coreProperties>
</file>