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3306C" w14:textId="77777777" w:rsidR="00CC4A01" w:rsidRPr="00CC4A01" w:rsidRDefault="00CC4A01" w:rsidP="00CC4A01">
      <w:pPr>
        <w:spacing w:after="0" w:line="252" w:lineRule="auto"/>
        <w:ind w:right="50"/>
        <w:jc w:val="both"/>
        <w:rPr>
          <w:rFonts w:ascii="Times New Roman" w:hAnsi="Times New Roman" w:cs="Times New Roman"/>
          <w:color w:val="0E0E0E"/>
          <w:spacing w:val="-3"/>
          <w:sz w:val="24"/>
          <w:szCs w:val="24"/>
          <w:shd w:val="clear" w:color="auto" w:fill="FFFFFF"/>
        </w:rPr>
      </w:pPr>
      <w:proofErr w:type="spellStart"/>
      <w:r w:rsidRPr="00CC4A01">
        <w:rPr>
          <w:rFonts w:ascii="Times New Roman" w:hAnsi="Times New Roman" w:cs="Times New Roman"/>
          <w:b/>
          <w:sz w:val="24"/>
          <w:szCs w:val="24"/>
        </w:rPr>
        <w:t>Dr.</w:t>
      </w:r>
      <w:proofErr w:type="spellEnd"/>
      <w:r w:rsidRPr="00CC4A01">
        <w:rPr>
          <w:rFonts w:ascii="Times New Roman" w:hAnsi="Times New Roman" w:cs="Times New Roman"/>
          <w:b/>
          <w:sz w:val="24"/>
          <w:szCs w:val="24"/>
        </w:rPr>
        <w:t xml:space="preserve"> Anju Massey-Brooker</w:t>
      </w:r>
      <w:r w:rsidRPr="00CC4A01">
        <w:rPr>
          <w:rStyle w:val="Emphasis"/>
          <w:rFonts w:ascii="Times New Roman" w:hAnsi="Times New Roman" w:cs="Times New Roman"/>
          <w:color w:val="0E0E0E"/>
          <w:spacing w:val="-3"/>
          <w:sz w:val="24"/>
          <w:szCs w:val="24"/>
          <w:bdr w:val="none" w:sz="0" w:space="0" w:color="auto" w:frame="1"/>
          <w:shd w:val="clear" w:color="auto" w:fill="FFFFFF"/>
        </w:rPr>
        <w:t xml:space="preserve"> </w:t>
      </w:r>
      <w:r w:rsidRPr="00CC4A01">
        <w:rPr>
          <w:rStyle w:val="Emphasis"/>
          <w:rFonts w:ascii="Times New Roman" w:hAnsi="Times New Roman" w:cs="Times New Roman"/>
          <w:i w:val="0"/>
          <w:color w:val="0E0E0E"/>
          <w:spacing w:val="-3"/>
          <w:sz w:val="24"/>
          <w:szCs w:val="24"/>
          <w:bdr w:val="none" w:sz="0" w:space="0" w:color="auto" w:frame="1"/>
          <w:shd w:val="clear" w:color="auto" w:fill="FFFFFF"/>
        </w:rPr>
        <w:t>FRSC</w:t>
      </w:r>
      <w:r w:rsidRPr="00CC4A01">
        <w:rPr>
          <w:rFonts w:ascii="Times New Roman" w:hAnsi="Times New Roman" w:cs="Times New Roman"/>
          <w:color w:val="0E0E0E"/>
          <w:spacing w:val="-3"/>
          <w:sz w:val="24"/>
          <w:szCs w:val="24"/>
          <w:shd w:val="clear" w:color="auto" w:fill="FFFFFF"/>
        </w:rPr>
        <w:t> </w:t>
      </w:r>
    </w:p>
    <w:p w14:paraId="4DF77C6F" w14:textId="77777777" w:rsidR="00CC4A01" w:rsidRDefault="00CC4A01" w:rsidP="00CC4A01">
      <w:pPr>
        <w:spacing w:after="0" w:line="252" w:lineRule="auto"/>
        <w:ind w:right="50"/>
        <w:jc w:val="both"/>
        <w:rPr>
          <w:rFonts w:ascii="Times New Roman" w:hAnsi="Times New Roman" w:cs="Times New Roman"/>
          <w:i/>
          <w:color w:val="0E0E0E"/>
          <w:spacing w:val="-3"/>
          <w:sz w:val="24"/>
          <w:szCs w:val="24"/>
          <w:shd w:val="clear" w:color="auto" w:fill="FFFFFF"/>
        </w:rPr>
      </w:pPr>
      <w:r w:rsidRPr="00CC4A01">
        <w:rPr>
          <w:rFonts w:ascii="Times New Roman" w:hAnsi="Times New Roman" w:cs="Times New Roman"/>
          <w:i/>
          <w:color w:val="0E0E0E"/>
          <w:spacing w:val="-3"/>
          <w:sz w:val="24"/>
          <w:szCs w:val="24"/>
          <w:shd w:val="clear" w:color="auto" w:fill="FFFFFF"/>
        </w:rPr>
        <w:t xml:space="preserve">Professor in Practice at Durham University </w:t>
      </w:r>
    </w:p>
    <w:p w14:paraId="0DD0D2E5" w14:textId="2C7CE204" w:rsidR="00CC4A01" w:rsidRPr="00CC4A01" w:rsidRDefault="00CC4A01" w:rsidP="00CC4A01">
      <w:pPr>
        <w:spacing w:after="0" w:line="252" w:lineRule="auto"/>
        <w:ind w:right="50"/>
        <w:jc w:val="both"/>
        <w:rPr>
          <w:rFonts w:ascii="Times New Roman" w:hAnsi="Times New Roman" w:cs="Times New Roman"/>
          <w:i/>
          <w:color w:val="0E0E0E"/>
          <w:spacing w:val="-3"/>
          <w:sz w:val="24"/>
          <w:szCs w:val="24"/>
          <w:shd w:val="clear" w:color="auto" w:fill="FFFFFF"/>
        </w:rPr>
      </w:pPr>
      <w:r w:rsidRPr="00CC4A01">
        <w:rPr>
          <w:rFonts w:ascii="Times New Roman" w:hAnsi="Times New Roman" w:cs="Times New Roman"/>
          <w:i/>
          <w:color w:val="0E0E0E"/>
          <w:spacing w:val="-3"/>
          <w:sz w:val="24"/>
          <w:szCs w:val="24"/>
          <w:shd w:val="clear" w:color="auto" w:fill="FFFFFF"/>
        </w:rPr>
        <w:t xml:space="preserve">Senior Research Fellow </w:t>
      </w:r>
      <w:r w:rsidRPr="00CC4A01">
        <w:rPr>
          <w:rFonts w:ascii="Times New Roman" w:hAnsi="Times New Roman" w:cs="Times New Roman"/>
          <w:i/>
          <w:color w:val="0E0E0E"/>
          <w:spacing w:val="-3"/>
          <w:sz w:val="24"/>
          <w:szCs w:val="24"/>
          <w:shd w:val="clear" w:color="auto" w:fill="FFFFFF"/>
        </w:rPr>
        <w:t xml:space="preserve">at University of Birmingham; </w:t>
      </w:r>
    </w:p>
    <w:p w14:paraId="37073ADF" w14:textId="623B08E3" w:rsidR="00CC4A01" w:rsidRPr="00CC4A01" w:rsidRDefault="00CC4A01" w:rsidP="00CC4A01">
      <w:pPr>
        <w:spacing w:after="0" w:line="252" w:lineRule="auto"/>
        <w:ind w:right="50"/>
        <w:jc w:val="both"/>
        <w:rPr>
          <w:rFonts w:ascii="Times New Roman" w:hAnsi="Times New Roman" w:cs="Times New Roman"/>
          <w:i/>
          <w:color w:val="0E0E0E"/>
          <w:spacing w:val="-3"/>
          <w:sz w:val="24"/>
          <w:szCs w:val="24"/>
          <w:shd w:val="clear" w:color="auto" w:fill="FFFFFF"/>
        </w:rPr>
      </w:pPr>
      <w:r w:rsidRPr="00CC4A01">
        <w:rPr>
          <w:rFonts w:ascii="Times New Roman" w:hAnsi="Times New Roman" w:cs="Times New Roman"/>
          <w:i/>
          <w:color w:val="0E0E0E"/>
          <w:spacing w:val="-3"/>
          <w:sz w:val="24"/>
          <w:szCs w:val="24"/>
          <w:shd w:val="clear" w:color="auto" w:fill="FFFFFF"/>
        </w:rPr>
        <w:t>ED</w:t>
      </w:r>
      <w:r w:rsidRPr="00CC4A01">
        <w:rPr>
          <w:rFonts w:ascii="Times New Roman" w:hAnsi="Times New Roman" w:cs="Times New Roman"/>
          <w:i/>
          <w:color w:val="0E0E0E"/>
          <w:spacing w:val="-3"/>
          <w:sz w:val="24"/>
          <w:szCs w:val="24"/>
          <w:shd w:val="clear" w:color="auto" w:fill="FFFFFF"/>
        </w:rPr>
        <w:t>I advisor to the Engineering and Physical Sciences Research Council</w:t>
      </w:r>
    </w:p>
    <w:p w14:paraId="38AB0ED9" w14:textId="77777777" w:rsidR="00CC4A01" w:rsidRPr="00CC4A01" w:rsidRDefault="00CC4A01" w:rsidP="00CC4A01">
      <w:pPr>
        <w:spacing w:after="0" w:line="252" w:lineRule="auto"/>
        <w:ind w:right="50"/>
        <w:jc w:val="both"/>
        <w:rPr>
          <w:rFonts w:ascii="Times New Roman" w:hAnsi="Times New Roman" w:cs="Times New Roman"/>
          <w:sz w:val="24"/>
          <w:szCs w:val="24"/>
        </w:rPr>
      </w:pPr>
    </w:p>
    <w:p w14:paraId="0AAA0ABF" w14:textId="298F53C0" w:rsidR="00CC4A01" w:rsidRPr="00CC4A01" w:rsidRDefault="00CC4A01" w:rsidP="002364C9">
      <w:pPr>
        <w:spacing w:after="120" w:line="252" w:lineRule="auto"/>
        <w:ind w:right="50"/>
        <w:jc w:val="both"/>
        <w:rPr>
          <w:rFonts w:ascii="Times New Roman" w:hAnsi="Times New Roman" w:cs="Times New Roman"/>
          <w:sz w:val="24"/>
          <w:szCs w:val="24"/>
        </w:rPr>
      </w:pPr>
      <w:proofErr w:type="spellStart"/>
      <w:r w:rsidRPr="00CC4A01">
        <w:rPr>
          <w:rFonts w:ascii="Times New Roman" w:hAnsi="Times New Roman" w:cs="Times New Roman"/>
          <w:sz w:val="24"/>
          <w:szCs w:val="24"/>
        </w:rPr>
        <w:t>Dr.</w:t>
      </w:r>
      <w:proofErr w:type="spellEnd"/>
      <w:r w:rsidRPr="00CC4A01">
        <w:rPr>
          <w:rFonts w:ascii="Times New Roman" w:hAnsi="Times New Roman" w:cs="Times New Roman"/>
          <w:sz w:val="24"/>
          <w:szCs w:val="24"/>
        </w:rPr>
        <w:t xml:space="preserve"> Anju Massey-Brooker, holds a </w:t>
      </w:r>
      <w:proofErr w:type="spellStart"/>
      <w:r w:rsidRPr="00CC4A01">
        <w:rPr>
          <w:rFonts w:ascii="Times New Roman" w:hAnsi="Times New Roman" w:cs="Times New Roman"/>
          <w:sz w:val="24"/>
          <w:szCs w:val="24"/>
        </w:rPr>
        <w:t>Ph.D</w:t>
      </w:r>
      <w:proofErr w:type="spellEnd"/>
      <w:r w:rsidRPr="00CC4A01">
        <w:rPr>
          <w:rFonts w:ascii="Times New Roman" w:hAnsi="Times New Roman" w:cs="Times New Roman"/>
          <w:sz w:val="24"/>
          <w:szCs w:val="24"/>
        </w:rPr>
        <w:t xml:space="preserve"> in Organometallic Chemistry from Cambridge University, is a </w:t>
      </w:r>
      <w:bookmarkStart w:id="0" w:name="_GoBack"/>
      <w:r w:rsidRPr="00CC4A01">
        <w:rPr>
          <w:rFonts w:ascii="Times New Roman" w:hAnsi="Times New Roman" w:cs="Times New Roman"/>
          <w:sz w:val="24"/>
          <w:szCs w:val="24"/>
        </w:rPr>
        <w:t xml:space="preserve">Professional Technologist and Business Leader with 28 years’ experience in the Fast Moving Consumer Goods sector, leading numerous product and technology innovation programmes impacting several Billions Dollars of sales around the world. Winner of multiple Innovation awards and an Inventor on over 50 patents protecting the above innovations and over 20 peer reviewed publications. Winner and Project Coordinator for numerous multi-Million €/£ Industry-Academia collaboration programmes. Previously at Procter &amp; Gamble company was Co-Lead for Women in Innovation programme within the Global E&amp;I programme. </w:t>
      </w:r>
    </w:p>
    <w:p w14:paraId="386AF2B1" w14:textId="77777777" w:rsidR="00CC4A01" w:rsidRPr="00CC4A01" w:rsidRDefault="00CC4A01" w:rsidP="002364C9">
      <w:pPr>
        <w:spacing w:after="120" w:line="252" w:lineRule="auto"/>
        <w:ind w:right="50"/>
        <w:jc w:val="both"/>
        <w:rPr>
          <w:rFonts w:ascii="Times New Roman" w:hAnsi="Times New Roman" w:cs="Times New Roman"/>
          <w:sz w:val="24"/>
          <w:szCs w:val="24"/>
        </w:rPr>
      </w:pPr>
      <w:r w:rsidRPr="00CC4A01">
        <w:rPr>
          <w:rFonts w:ascii="Times New Roman" w:hAnsi="Times New Roman" w:cs="Times New Roman"/>
          <w:sz w:val="24"/>
          <w:szCs w:val="24"/>
        </w:rPr>
        <w:t xml:space="preserve">Immediate past member of EPSRC strategic Advisory Team for Physical Sciences and Strategic Advisory Network for Circular Economy, advisor on Equality and inclusion matters. </w:t>
      </w:r>
    </w:p>
    <w:p w14:paraId="6DA1425E" w14:textId="79ED37B4" w:rsidR="00E84CB9" w:rsidRPr="00CC4A01" w:rsidRDefault="00CC4A01" w:rsidP="002364C9">
      <w:pPr>
        <w:spacing w:after="120" w:line="252" w:lineRule="auto"/>
        <w:jc w:val="both"/>
        <w:rPr>
          <w:rFonts w:ascii="Times New Roman" w:hAnsi="Times New Roman" w:cs="Times New Roman"/>
          <w:sz w:val="24"/>
          <w:szCs w:val="24"/>
        </w:rPr>
      </w:pPr>
      <w:r w:rsidRPr="00CC4A01">
        <w:rPr>
          <w:rFonts w:ascii="Times New Roman" w:hAnsi="Times New Roman" w:cs="Times New Roman"/>
          <w:sz w:val="24"/>
          <w:szCs w:val="24"/>
        </w:rPr>
        <w:t xml:space="preserve">Since retirement from Procter &amp; Gamble in 2021, she was elected Fellow of the Royal Society of Chemistry and hold Honorary Academic positions </w:t>
      </w:r>
      <w:bookmarkEnd w:id="0"/>
      <w:r w:rsidRPr="00CC4A01">
        <w:rPr>
          <w:rFonts w:ascii="Times New Roman" w:hAnsi="Times New Roman" w:cs="Times New Roman"/>
          <w:sz w:val="24"/>
          <w:szCs w:val="24"/>
        </w:rPr>
        <w:t>as Professor in Practice at Durham University and Senior Research Fellow at University of Birmingham.</w:t>
      </w:r>
    </w:p>
    <w:p w14:paraId="09FA970C" w14:textId="4E129609" w:rsidR="00E84CB9" w:rsidRPr="00CC4A01" w:rsidRDefault="00297293" w:rsidP="00CC4A01">
      <w:pPr>
        <w:spacing w:after="0" w:line="252" w:lineRule="auto"/>
        <w:jc w:val="both"/>
        <w:rPr>
          <w:rFonts w:ascii="Times New Roman" w:hAnsi="Times New Roman" w:cs="Times New Roman"/>
          <w:sz w:val="24"/>
          <w:szCs w:val="24"/>
        </w:rPr>
      </w:pPr>
      <w:r w:rsidRPr="00CC4A01">
        <w:rPr>
          <w:rFonts w:ascii="Times New Roman" w:hAnsi="Times New Roman" w:cs="Times New Roman"/>
          <w:sz w:val="24"/>
          <w:szCs w:val="24"/>
        </w:rPr>
        <w:t xml:space="preserve"> </w:t>
      </w:r>
    </w:p>
    <w:p w14:paraId="3A12BC6C" w14:textId="77777777" w:rsidR="00CC4A01" w:rsidRPr="00CC4A01" w:rsidRDefault="00CC4A01" w:rsidP="00CC4A01">
      <w:pPr>
        <w:spacing w:after="0" w:line="252" w:lineRule="auto"/>
        <w:jc w:val="both"/>
        <w:rPr>
          <w:rFonts w:ascii="Times New Roman" w:hAnsi="Times New Roman" w:cs="Times New Roman"/>
          <w:sz w:val="24"/>
          <w:szCs w:val="24"/>
        </w:rPr>
      </w:pPr>
    </w:p>
    <w:p w14:paraId="6D814CAC" w14:textId="77777777" w:rsidR="00E84CB9" w:rsidRPr="00CC4A01" w:rsidRDefault="00297293" w:rsidP="00CC4A01">
      <w:pPr>
        <w:spacing w:after="0" w:line="252" w:lineRule="auto"/>
        <w:jc w:val="both"/>
        <w:rPr>
          <w:rFonts w:ascii="Times New Roman" w:hAnsi="Times New Roman" w:cs="Times New Roman"/>
          <w:sz w:val="24"/>
          <w:szCs w:val="24"/>
        </w:rPr>
      </w:pPr>
      <w:r w:rsidRPr="00CC4A01">
        <w:rPr>
          <w:rFonts w:ascii="Times New Roman" w:hAnsi="Times New Roman" w:cs="Times New Roman"/>
          <w:sz w:val="24"/>
          <w:szCs w:val="24"/>
        </w:rPr>
        <w:t xml:space="preserve"> </w:t>
      </w:r>
    </w:p>
    <w:sectPr w:rsidR="00E84CB9" w:rsidRPr="00CC4A0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B9"/>
    <w:rsid w:val="000C707B"/>
    <w:rsid w:val="001A7FF1"/>
    <w:rsid w:val="002364C9"/>
    <w:rsid w:val="00297293"/>
    <w:rsid w:val="003220B7"/>
    <w:rsid w:val="003678D2"/>
    <w:rsid w:val="005316C1"/>
    <w:rsid w:val="005B174C"/>
    <w:rsid w:val="008A7EE4"/>
    <w:rsid w:val="008B596E"/>
    <w:rsid w:val="00BE4266"/>
    <w:rsid w:val="00C644E0"/>
    <w:rsid w:val="00CC4A01"/>
    <w:rsid w:val="00DD745A"/>
    <w:rsid w:val="00E84CB9"/>
    <w:rsid w:val="00FC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FA8E"/>
  <w15:docId w15:val="{7F304D43-DEB2-4D1F-9EA8-87CC6A7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CC4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 brooker</dc:creator>
  <cp:keywords/>
  <cp:lastModifiedBy>SHIRSHOVA, NATASHA</cp:lastModifiedBy>
  <cp:revision>2</cp:revision>
  <dcterms:created xsi:type="dcterms:W3CDTF">2022-04-19T15:49:00Z</dcterms:created>
  <dcterms:modified xsi:type="dcterms:W3CDTF">2022-04-19T15:49:00Z</dcterms:modified>
</cp:coreProperties>
</file>